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C" w:rsidRDefault="00A54F8C" w:rsidP="00DB1ECB">
      <w:pPr>
        <w:pStyle w:val="Title"/>
      </w:pPr>
    </w:p>
    <w:p w:rsidR="00DB1ECB" w:rsidRDefault="00F0481F" w:rsidP="00DB1ECB">
      <w:pPr>
        <w:pStyle w:val="Title"/>
      </w:pPr>
      <w:r>
        <w:t>Looking deeper into soils: tour of soil management options</w:t>
      </w:r>
    </w:p>
    <w:p w:rsidR="00DB1ECB" w:rsidRPr="00566B44" w:rsidRDefault="00C9685C" w:rsidP="009B3B5F">
      <w:pPr>
        <w:pStyle w:val="Heading1"/>
      </w:pPr>
      <w:r>
        <w:t xml:space="preserve">Main Tour </w:t>
      </w:r>
    </w:p>
    <w:p w:rsidR="00C9685C" w:rsidRPr="00C9685C" w:rsidRDefault="00C9685C" w:rsidP="00C9685C">
      <w:pPr>
        <w:pStyle w:val="Heading2"/>
        <w:rPr>
          <w:rFonts w:cs="Arial"/>
          <w:lang w:val="en-GB"/>
        </w:rPr>
      </w:pPr>
      <w:r>
        <w:t>Day 1 (24</w:t>
      </w:r>
      <w:r w:rsidRPr="00C9685C">
        <w:rPr>
          <w:vertAlign w:val="superscript"/>
        </w:rPr>
        <w:t>th</w:t>
      </w:r>
      <w:r>
        <w:t xml:space="preserve"> July): Perth to Albany 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Tillage comparison on non-wetting sands – 5 years on (</w:t>
      </w:r>
      <w:proofErr w:type="spellStart"/>
      <w:r w:rsidRPr="00C9685C">
        <w:rPr>
          <w:rFonts w:cs="Arial"/>
          <w:lang w:val="en-GB"/>
        </w:rPr>
        <w:t>Brookton</w:t>
      </w:r>
      <w:proofErr w:type="spellEnd"/>
      <w:r w:rsidRPr="00C9685C">
        <w:rPr>
          <w:rFonts w:cs="Arial"/>
          <w:lang w:val="en-GB"/>
        </w:rPr>
        <w:t>)</w:t>
      </w:r>
    </w:p>
    <w:p w:rsidR="00C9685C" w:rsidRPr="00C9685C" w:rsidRDefault="00C9685C" w:rsidP="00C9685C">
      <w:pPr>
        <w:rPr>
          <w:rFonts w:cs="Arial"/>
          <w:lang w:val="en-GB"/>
        </w:rPr>
      </w:pPr>
      <w:bookmarkStart w:id="0" w:name="_GoBack"/>
      <w:bookmarkEnd w:id="0"/>
      <w:r w:rsidRPr="00C9685C">
        <w:rPr>
          <w:rFonts w:cs="Arial"/>
          <w:lang w:val="en-GB"/>
        </w:rPr>
        <w:t>Incorporation of lime with deeper tillage on non-wetting soil (</w:t>
      </w:r>
      <w:proofErr w:type="spellStart"/>
      <w:r w:rsidRPr="00C9685C">
        <w:rPr>
          <w:rFonts w:cs="Arial"/>
          <w:lang w:val="en-GB"/>
        </w:rPr>
        <w:t>Wickepin</w:t>
      </w:r>
      <w:proofErr w:type="spellEnd"/>
      <w:r w:rsidRPr="00C9685C">
        <w:rPr>
          <w:rFonts w:cs="Arial"/>
          <w:lang w:val="en-GB"/>
        </w:rPr>
        <w:t>)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Different tillage methods for ameliorating constraints (</w:t>
      </w:r>
      <w:proofErr w:type="spellStart"/>
      <w:r w:rsidRPr="00C9685C">
        <w:rPr>
          <w:rFonts w:cs="Arial"/>
          <w:lang w:val="en-GB"/>
        </w:rPr>
        <w:t>Broomehill</w:t>
      </w:r>
      <w:proofErr w:type="spellEnd"/>
      <w:r w:rsidRPr="00C9685C">
        <w:rPr>
          <w:rFonts w:cs="Arial"/>
          <w:lang w:val="en-GB"/>
        </w:rPr>
        <w:t>)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Comparison of seeding machines (</w:t>
      </w:r>
      <w:proofErr w:type="spellStart"/>
      <w:r w:rsidRPr="00C9685C">
        <w:rPr>
          <w:rFonts w:cs="Arial"/>
          <w:lang w:val="en-GB"/>
        </w:rPr>
        <w:t>Tambellup</w:t>
      </w:r>
      <w:proofErr w:type="spellEnd"/>
      <w:r w:rsidRPr="00C9685C">
        <w:rPr>
          <w:rFonts w:cs="Arial"/>
          <w:lang w:val="en-GB"/>
        </w:rPr>
        <w:t>)</w:t>
      </w:r>
    </w:p>
    <w:p w:rsidR="00DB1ECB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Deep delving in deep sandy duplex (Toolbrunup)</w:t>
      </w:r>
    </w:p>
    <w:p w:rsidR="009B3B5F" w:rsidRDefault="009B3B5F" w:rsidP="00C9685C">
      <w:pPr>
        <w:pStyle w:val="Heading2"/>
      </w:pPr>
    </w:p>
    <w:p w:rsidR="00C9685C" w:rsidRPr="00C9685C" w:rsidRDefault="00C9685C" w:rsidP="00C9685C">
      <w:pPr>
        <w:pStyle w:val="Heading2"/>
        <w:rPr>
          <w:rFonts w:cs="Arial"/>
          <w:lang w:val="en-GB"/>
        </w:rPr>
      </w:pPr>
      <w:r>
        <w:t>Day 2 (25</w:t>
      </w:r>
      <w:r w:rsidRPr="00C9685C">
        <w:rPr>
          <w:vertAlign w:val="superscript"/>
        </w:rPr>
        <w:t>th</w:t>
      </w:r>
      <w:r>
        <w:t xml:space="preserve"> July): Albany to Esperance 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Deeper ripping comparison after claying (</w:t>
      </w:r>
      <w:proofErr w:type="spellStart"/>
      <w:r w:rsidRPr="00C9685C">
        <w:rPr>
          <w:rFonts w:cs="Arial"/>
          <w:lang w:val="en-GB"/>
        </w:rPr>
        <w:t>Kojoneerup</w:t>
      </w:r>
      <w:proofErr w:type="spellEnd"/>
      <w:r w:rsidRPr="00C9685C">
        <w:rPr>
          <w:rFonts w:cs="Arial"/>
          <w:lang w:val="en-GB"/>
        </w:rPr>
        <w:t>)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Deep placement of organic matter and deep ripping on grey clay (</w:t>
      </w:r>
      <w:proofErr w:type="spellStart"/>
      <w:r w:rsidRPr="00C9685C">
        <w:rPr>
          <w:rFonts w:cs="Arial"/>
          <w:lang w:val="en-GB"/>
        </w:rPr>
        <w:t>Ongerup</w:t>
      </w:r>
      <w:proofErr w:type="spellEnd"/>
      <w:r w:rsidRPr="00C9685C">
        <w:rPr>
          <w:rFonts w:cs="Arial"/>
          <w:lang w:val="en-GB"/>
        </w:rPr>
        <w:t>)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Options for non-wetting soil amelioration – 4 years on (West River)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Ripping with inclusion plates and waterlogging (Munglingup)</w:t>
      </w:r>
    </w:p>
    <w:p w:rsid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Stubble retention and on-row sowing (Munglingup)</w:t>
      </w:r>
    </w:p>
    <w:p w:rsidR="009B3B5F" w:rsidRDefault="009B3B5F" w:rsidP="00C9685C">
      <w:pPr>
        <w:pStyle w:val="Heading1"/>
        <w:rPr>
          <w:lang w:val="en-GB"/>
        </w:rPr>
      </w:pPr>
    </w:p>
    <w:p w:rsidR="00C9685C" w:rsidRDefault="00C9685C" w:rsidP="00C9685C">
      <w:pPr>
        <w:pStyle w:val="Heading1"/>
        <w:rPr>
          <w:lang w:val="en-GB"/>
        </w:rPr>
      </w:pPr>
      <w:r>
        <w:rPr>
          <w:lang w:val="en-GB"/>
        </w:rPr>
        <w:t>Esperance Option</w:t>
      </w:r>
    </w:p>
    <w:p w:rsidR="00C9685C" w:rsidRPr="00C9685C" w:rsidRDefault="00C9685C" w:rsidP="00C9685C">
      <w:pPr>
        <w:pStyle w:val="Heading2"/>
        <w:rPr>
          <w:lang w:val="en-GB"/>
        </w:rPr>
      </w:pPr>
      <w:r>
        <w:rPr>
          <w:lang w:val="en-GB"/>
        </w:rPr>
        <w:t xml:space="preserve">Day </w:t>
      </w:r>
      <w:r w:rsidRPr="00C9685C">
        <w:rPr>
          <w:lang w:val="en-GB"/>
        </w:rPr>
        <w:t>3</w:t>
      </w:r>
      <w:r>
        <w:rPr>
          <w:lang w:val="en-GB"/>
        </w:rPr>
        <w:t xml:space="preserve"> (</w:t>
      </w:r>
      <w:r w:rsidRPr="00C9685C">
        <w:rPr>
          <w:lang w:val="en-GB"/>
        </w:rPr>
        <w:t>26th July</w:t>
      </w:r>
      <w:r>
        <w:rPr>
          <w:lang w:val="en-GB"/>
        </w:rPr>
        <w:t>):</w:t>
      </w:r>
      <w:r w:rsidRPr="00C9685C">
        <w:rPr>
          <w:lang w:val="en-GB"/>
        </w:rPr>
        <w:t xml:space="preserve"> </w:t>
      </w:r>
      <w:r>
        <w:rPr>
          <w:lang w:val="en-GB"/>
        </w:rPr>
        <w:t xml:space="preserve">Esperance </w:t>
      </w:r>
      <w:r w:rsidR="00BD53C3">
        <w:rPr>
          <w:lang w:val="en-GB"/>
        </w:rPr>
        <w:t xml:space="preserve">and Grass Patch Field Day 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Managing multiple constraints in deep sands (EDRS)</w:t>
      </w:r>
    </w:p>
    <w:p w:rsid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Herbicide interactions with mouldboard plough (Esperance)</w:t>
      </w:r>
    </w:p>
    <w:p w:rsidR="00C9685C" w:rsidRPr="00C9685C" w:rsidRDefault="00C9685C" w:rsidP="00C9685C">
      <w:pPr>
        <w:rPr>
          <w:rFonts w:cs="Arial"/>
        </w:rPr>
      </w:pPr>
      <w:r w:rsidRPr="00C9685C">
        <w:rPr>
          <w:rFonts w:cs="Arial"/>
        </w:rPr>
        <w:t>Canola trials, fungicides, lentil agronomy</w:t>
      </w:r>
      <w:r w:rsidR="00BD53C3">
        <w:rPr>
          <w:rFonts w:cs="Arial"/>
        </w:rPr>
        <w:t xml:space="preserve"> (Grass Patch)</w:t>
      </w:r>
    </w:p>
    <w:p w:rsidR="00C9685C" w:rsidRPr="00C9685C" w:rsidRDefault="00C9685C" w:rsidP="00C9685C">
      <w:pPr>
        <w:rPr>
          <w:rFonts w:cs="Arial"/>
        </w:rPr>
      </w:pPr>
      <w:r w:rsidRPr="00C9685C">
        <w:rPr>
          <w:rFonts w:cs="Arial"/>
        </w:rPr>
        <w:t>Deep ripping &amp; non-wetting soils</w:t>
      </w:r>
      <w:r w:rsidR="00BD53C3">
        <w:rPr>
          <w:rFonts w:cs="Arial"/>
        </w:rPr>
        <w:t xml:space="preserve"> (Grass Patch)</w:t>
      </w:r>
    </w:p>
    <w:p w:rsidR="00C9685C" w:rsidRPr="00C9685C" w:rsidRDefault="00C9685C" w:rsidP="00C9685C">
      <w:pPr>
        <w:rPr>
          <w:rFonts w:cs="Arial"/>
        </w:rPr>
      </w:pPr>
      <w:r w:rsidRPr="00C9685C">
        <w:rPr>
          <w:rFonts w:cs="Arial"/>
        </w:rPr>
        <w:t>Nitrogen rich strips (eConnect site)</w:t>
      </w:r>
      <w:r w:rsidR="00BD53C3">
        <w:rPr>
          <w:rFonts w:cs="Arial"/>
        </w:rPr>
        <w:t xml:space="preserve"> (Grass Patch)</w:t>
      </w:r>
    </w:p>
    <w:p w:rsidR="00C9685C" w:rsidRPr="00C9685C" w:rsidRDefault="00C9685C" w:rsidP="00C9685C">
      <w:pPr>
        <w:rPr>
          <w:rFonts w:cs="Arial"/>
        </w:rPr>
      </w:pPr>
      <w:r w:rsidRPr="00C9685C">
        <w:rPr>
          <w:rFonts w:cs="Arial"/>
        </w:rPr>
        <w:t>Return to Esperance</w:t>
      </w:r>
    </w:p>
    <w:p w:rsidR="00C9685C" w:rsidRDefault="00C9685C" w:rsidP="00C9685C">
      <w:pPr>
        <w:pStyle w:val="Heading1"/>
        <w:rPr>
          <w:lang w:val="en-GB"/>
        </w:rPr>
      </w:pPr>
      <w:proofErr w:type="spellStart"/>
      <w:r>
        <w:rPr>
          <w:lang w:val="en-GB"/>
        </w:rPr>
        <w:lastRenderedPageBreak/>
        <w:t>Corrigin</w:t>
      </w:r>
      <w:proofErr w:type="spellEnd"/>
      <w:r>
        <w:rPr>
          <w:lang w:val="en-GB"/>
        </w:rPr>
        <w:t xml:space="preserve"> Option</w:t>
      </w:r>
    </w:p>
    <w:p w:rsidR="00C9685C" w:rsidRPr="00C9685C" w:rsidRDefault="00C9685C" w:rsidP="00C9685C">
      <w:pPr>
        <w:pStyle w:val="Heading2"/>
        <w:rPr>
          <w:lang w:val="en-GB"/>
        </w:rPr>
      </w:pPr>
      <w:r>
        <w:rPr>
          <w:lang w:val="en-GB"/>
        </w:rPr>
        <w:t xml:space="preserve">Day </w:t>
      </w:r>
      <w:r w:rsidRPr="00C9685C">
        <w:rPr>
          <w:lang w:val="en-GB"/>
        </w:rPr>
        <w:t>3</w:t>
      </w:r>
      <w:r>
        <w:rPr>
          <w:lang w:val="en-GB"/>
        </w:rPr>
        <w:t xml:space="preserve"> (</w:t>
      </w:r>
      <w:r w:rsidRPr="00C9685C">
        <w:rPr>
          <w:lang w:val="en-GB"/>
        </w:rPr>
        <w:t>26th July</w:t>
      </w:r>
      <w:r>
        <w:rPr>
          <w:lang w:val="en-GB"/>
        </w:rPr>
        <w:t>):</w:t>
      </w:r>
      <w:r w:rsidRPr="00C9685C">
        <w:rPr>
          <w:lang w:val="en-GB"/>
        </w:rPr>
        <w:t xml:space="preserve"> </w:t>
      </w:r>
      <w:r w:rsidR="00BD53C3">
        <w:rPr>
          <w:lang w:val="en-GB"/>
        </w:rPr>
        <w:t xml:space="preserve">Esperance - </w:t>
      </w:r>
      <w:proofErr w:type="spellStart"/>
      <w:r w:rsidR="00BD53C3">
        <w:rPr>
          <w:lang w:val="en-GB"/>
        </w:rPr>
        <w:t>Corrigin</w:t>
      </w:r>
      <w:proofErr w:type="spellEnd"/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Managing multiple constraints in deep sands (EDRS)</w:t>
      </w:r>
    </w:p>
    <w:p w:rsid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Herbicide interactions with mouldboard plough (Esperance)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 xml:space="preserve">Ripping depth and ripping </w:t>
      </w:r>
      <w:r w:rsidR="00C57B65">
        <w:rPr>
          <w:rFonts w:cs="Arial"/>
          <w:lang w:val="en-GB"/>
        </w:rPr>
        <w:t>tine</w:t>
      </w:r>
      <w:r w:rsidR="00C57B65" w:rsidRPr="00C9685C">
        <w:rPr>
          <w:rFonts w:cs="Arial"/>
          <w:lang w:val="en-GB"/>
        </w:rPr>
        <w:t xml:space="preserve"> </w:t>
      </w:r>
      <w:r w:rsidRPr="00C9685C">
        <w:rPr>
          <w:rFonts w:cs="Arial"/>
          <w:lang w:val="en-GB"/>
        </w:rPr>
        <w:t>attachments (</w:t>
      </w:r>
      <w:proofErr w:type="spellStart"/>
      <w:r w:rsidRPr="00C9685C">
        <w:rPr>
          <w:rFonts w:cs="Arial"/>
          <w:lang w:val="en-GB"/>
        </w:rPr>
        <w:t>Coomalbidgup</w:t>
      </w:r>
      <w:proofErr w:type="spellEnd"/>
      <w:r w:rsidRPr="00C9685C">
        <w:rPr>
          <w:rFonts w:cs="Arial"/>
          <w:lang w:val="en-GB"/>
        </w:rPr>
        <w:t>)</w:t>
      </w:r>
    </w:p>
    <w:p w:rsid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Addressing multiple constraints (Lake Grace)</w:t>
      </w:r>
    </w:p>
    <w:p w:rsidR="00C9685C" w:rsidRPr="00C9685C" w:rsidRDefault="00C9685C" w:rsidP="00C9685C">
      <w:pPr>
        <w:pStyle w:val="Heading2"/>
        <w:rPr>
          <w:rFonts w:cs="Arial"/>
          <w:lang w:val="en-GB"/>
        </w:rPr>
      </w:pPr>
      <w:r>
        <w:t>Day 4 (27</w:t>
      </w:r>
      <w:r w:rsidRPr="00C9685C">
        <w:rPr>
          <w:vertAlign w:val="superscript"/>
        </w:rPr>
        <w:t>th</w:t>
      </w:r>
      <w:r>
        <w:t xml:space="preserve"> July): Corrigin to Perth </w:t>
      </w:r>
    </w:p>
    <w:p w:rsidR="00C9685C" w:rsidRP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S</w:t>
      </w:r>
      <w:r w:rsidR="00F0481F">
        <w:rPr>
          <w:rFonts w:cs="Arial"/>
          <w:lang w:val="en-GB"/>
        </w:rPr>
        <w:t xml:space="preserve">ociety of </w:t>
      </w:r>
      <w:r w:rsidRPr="00C9685C">
        <w:rPr>
          <w:rFonts w:cs="Arial"/>
          <w:lang w:val="en-GB"/>
        </w:rPr>
        <w:t>P</w:t>
      </w:r>
      <w:r w:rsidR="00F0481F">
        <w:rPr>
          <w:rFonts w:cs="Arial"/>
          <w:lang w:val="en-GB"/>
        </w:rPr>
        <w:t xml:space="preserve">recision </w:t>
      </w:r>
      <w:r w:rsidRPr="00C9685C">
        <w:rPr>
          <w:rFonts w:cs="Arial"/>
          <w:lang w:val="en-GB"/>
        </w:rPr>
        <w:t>A</w:t>
      </w:r>
      <w:r w:rsidR="00F0481F">
        <w:rPr>
          <w:rFonts w:cs="Arial"/>
          <w:lang w:val="en-GB"/>
        </w:rPr>
        <w:t xml:space="preserve">griculture </w:t>
      </w:r>
      <w:r w:rsidRPr="00C9685C">
        <w:rPr>
          <w:rFonts w:cs="Arial"/>
          <w:lang w:val="en-GB"/>
        </w:rPr>
        <w:t>A</w:t>
      </w:r>
      <w:r w:rsidR="00F0481F">
        <w:rPr>
          <w:rFonts w:cs="Arial"/>
          <w:lang w:val="en-GB"/>
        </w:rPr>
        <w:t>ustralia (SPAA)</w:t>
      </w:r>
      <w:r w:rsidRPr="00C9685C">
        <w:rPr>
          <w:rFonts w:cs="Arial"/>
          <w:lang w:val="en-GB"/>
        </w:rPr>
        <w:t xml:space="preserve"> Tech Expo (</w:t>
      </w:r>
      <w:proofErr w:type="spellStart"/>
      <w:r w:rsidRPr="00C9685C">
        <w:rPr>
          <w:rFonts w:cs="Arial"/>
          <w:lang w:val="en-GB"/>
        </w:rPr>
        <w:t>Corrigin</w:t>
      </w:r>
      <w:proofErr w:type="spellEnd"/>
      <w:r w:rsidRPr="00C9685C">
        <w:rPr>
          <w:rFonts w:cs="Arial"/>
          <w:lang w:val="en-GB"/>
        </w:rPr>
        <w:t>)</w:t>
      </w:r>
    </w:p>
    <w:p w:rsidR="00C9685C" w:rsidRDefault="00C9685C" w:rsidP="00C9685C">
      <w:pPr>
        <w:rPr>
          <w:rFonts w:cs="Arial"/>
          <w:lang w:val="en-GB"/>
        </w:rPr>
      </w:pPr>
      <w:r w:rsidRPr="00C9685C">
        <w:rPr>
          <w:rFonts w:cs="Arial"/>
          <w:lang w:val="en-GB"/>
        </w:rPr>
        <w:t>Return to Perth</w:t>
      </w:r>
    </w:p>
    <w:p w:rsidR="00C9685C" w:rsidRDefault="009B3B5F" w:rsidP="00C9685C">
      <w:pPr>
        <w:rPr>
          <w:rFonts w:cs="Arial"/>
          <w:lang w:val="en-GB"/>
        </w:rPr>
      </w:pPr>
      <w:r>
        <w:rPr>
          <w:noProof/>
          <w:lang w:eastAsia="en-AU"/>
        </w:rPr>
        <w:drawing>
          <wp:inline distT="0" distB="0" distL="0" distR="0" wp14:anchorId="4BBD0EAA" wp14:editId="2EE85CB6">
            <wp:extent cx="5731510" cy="3704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s tour flow ch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CB" w:rsidRPr="00566B44" w:rsidRDefault="00DB1ECB" w:rsidP="00A54F8C">
      <w:pPr>
        <w:rPr>
          <w:lang w:val="en-GB"/>
        </w:rPr>
      </w:pPr>
      <w:r w:rsidRPr="00566B44">
        <w:rPr>
          <w:lang w:val="en-GB"/>
        </w:rPr>
        <w:t xml:space="preserve">For more information or to RSVP please contact: </w:t>
      </w:r>
    </w:p>
    <w:p w:rsidR="00512C10" w:rsidRDefault="00C9685C" w:rsidP="00A54F8C">
      <w:pPr>
        <w:rPr>
          <w:lang w:val="en-GB"/>
        </w:rPr>
      </w:pPr>
      <w:r>
        <w:rPr>
          <w:lang w:val="en-GB"/>
        </w:rPr>
        <w:t>Glenn McDonald</w:t>
      </w:r>
      <w:r w:rsidR="00953CEA">
        <w:rPr>
          <w:lang w:val="en-GB"/>
        </w:rPr>
        <w:t xml:space="preserve">, Research Officer, Albany </w:t>
      </w:r>
      <w:r w:rsidR="00DB1ECB" w:rsidRPr="00566B44">
        <w:rPr>
          <w:lang w:val="en-GB"/>
        </w:rPr>
        <w:t xml:space="preserve"> </w:t>
      </w:r>
    </w:p>
    <w:p w:rsidR="00DB1ECB" w:rsidRPr="00566B44" w:rsidRDefault="00DB1ECB" w:rsidP="00A54F8C">
      <w:pPr>
        <w:rPr>
          <w:lang w:val="en-GB"/>
        </w:rPr>
      </w:pPr>
      <w:r w:rsidRPr="00566B44">
        <w:rPr>
          <w:lang w:val="en-GB"/>
        </w:rPr>
        <w:t xml:space="preserve">Telephone: +61 (0)8 </w:t>
      </w:r>
      <w:r w:rsidR="00512C10">
        <w:rPr>
          <w:lang w:val="en-GB"/>
        </w:rPr>
        <w:t>9892</w:t>
      </w:r>
      <w:r w:rsidRPr="00566B44">
        <w:rPr>
          <w:lang w:val="en-GB"/>
        </w:rPr>
        <w:t xml:space="preserve"> </w:t>
      </w:r>
      <w:r w:rsidR="00512C10">
        <w:rPr>
          <w:lang w:val="en-GB"/>
        </w:rPr>
        <w:t>8524</w:t>
      </w:r>
      <w:r w:rsidRPr="00566B44">
        <w:rPr>
          <w:lang w:val="en-GB"/>
        </w:rPr>
        <w:t xml:space="preserve">  </w:t>
      </w:r>
    </w:p>
    <w:p w:rsidR="00DB1ECB" w:rsidRPr="00566B44" w:rsidRDefault="00DB1ECB" w:rsidP="00A54F8C">
      <w:pPr>
        <w:rPr>
          <w:lang w:val="en-GB"/>
        </w:rPr>
      </w:pPr>
      <w:r w:rsidRPr="00566B44">
        <w:rPr>
          <w:lang w:val="en-GB"/>
        </w:rPr>
        <w:t xml:space="preserve">Email: </w:t>
      </w:r>
      <w:r w:rsidR="00512C10">
        <w:rPr>
          <w:lang w:val="en-GB"/>
        </w:rPr>
        <w:t>glenn</w:t>
      </w:r>
      <w:r w:rsidRPr="00566B44">
        <w:rPr>
          <w:lang w:val="en-GB"/>
        </w:rPr>
        <w:t>.</w:t>
      </w:r>
      <w:r w:rsidR="00512C10">
        <w:rPr>
          <w:lang w:val="en-GB"/>
        </w:rPr>
        <w:t>mcdonald</w:t>
      </w:r>
      <w:r w:rsidRPr="00566B44">
        <w:rPr>
          <w:lang w:val="en-GB"/>
        </w:rPr>
        <w:t>@agric.wa.gov.au</w:t>
      </w:r>
    </w:p>
    <w:p w:rsidR="00B81C43" w:rsidRDefault="00B81C43" w:rsidP="00337B8D"/>
    <w:p w:rsidR="009B3B5F" w:rsidRPr="00337B8D" w:rsidRDefault="009B3B5F" w:rsidP="00E8617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669312" cy="804232"/>
            <wp:effectExtent l="0" t="0" r="7620" b="0"/>
            <wp:docPr id="4" name="Picture 4" descr="C:\Users\nhogg\AppData\Local\Microsoft\Windows\Temporary Internet Files\Content.Word\GRDCLogo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ogg\AppData\Local\Microsoft\Windows\Temporary Internet Files\Content.Word\GRDCLogoHorizontal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95" cy="8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66CE886" wp14:editId="4B215BC2">
            <wp:extent cx="914400" cy="893445"/>
            <wp:effectExtent l="0" t="0" r="0" b="0"/>
            <wp:docPr id="5" name="Picture 5" descr="C:\Users\nhogg\AppData\Local\Microsoft\Windows\Temporary Internet Files\Content.Word\soil_west_stacked_colou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hogg\AppData\Local\Microsoft\Windows\Temporary Internet Files\Content.Word\soil_west_stacked_colour_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B5F" w:rsidRPr="00337B8D" w:rsidSect="00EA33A2"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9D" w:rsidRDefault="00C3039D" w:rsidP="00337B8D">
      <w:pPr>
        <w:spacing w:after="0" w:line="240" w:lineRule="auto"/>
      </w:pPr>
      <w:r>
        <w:separator/>
      </w:r>
    </w:p>
  </w:endnote>
  <w:endnote w:type="continuationSeparator" w:id="0">
    <w:p w:rsidR="00C3039D" w:rsidRDefault="00C3039D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5F" w:rsidRPr="003C7E5F" w:rsidRDefault="003C7E5F" w:rsidP="009D2FDC">
    <w:pPr>
      <w:pStyle w:val="Heading1"/>
    </w:pPr>
    <w:r w:rsidRPr="003C7E5F">
      <w:t>Supporting your success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9D" w:rsidRDefault="00C3039D" w:rsidP="00337B8D">
      <w:pPr>
        <w:spacing w:after="0" w:line="240" w:lineRule="auto"/>
      </w:pPr>
      <w:r>
        <w:separator/>
      </w:r>
    </w:p>
  </w:footnote>
  <w:footnote w:type="continuationSeparator" w:id="0">
    <w:p w:rsidR="00C3039D" w:rsidRDefault="00C3039D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5F" w:rsidRDefault="003C7E5F" w:rsidP="00D951A1">
    <w:pPr>
      <w:pStyle w:val="Header"/>
      <w:tabs>
        <w:tab w:val="clear" w:pos="4513"/>
        <w:tab w:val="clear" w:pos="9026"/>
        <w:tab w:val="left" w:pos="5777"/>
      </w:tabs>
    </w:pPr>
    <w:r>
      <w:rPr>
        <w:noProof/>
        <w:lang w:eastAsia="en-AU"/>
      </w:rPr>
      <w:drawing>
        <wp:inline distT="0" distB="0" distL="0" distR="0" wp14:anchorId="6C441A59" wp14:editId="0BB3B701">
          <wp:extent cx="3124200" cy="660400"/>
          <wp:effectExtent l="0" t="0" r="0" b="6350"/>
          <wp:docPr id="2" name="Picture 2" descr="Department of Agriculture and Food,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B7"/>
    <w:rsid w:val="00081312"/>
    <w:rsid w:val="000B09DC"/>
    <w:rsid w:val="000D097F"/>
    <w:rsid w:val="000E527D"/>
    <w:rsid w:val="001211BE"/>
    <w:rsid w:val="00160A80"/>
    <w:rsid w:val="001A17AD"/>
    <w:rsid w:val="001B6CA8"/>
    <w:rsid w:val="001D1BDB"/>
    <w:rsid w:val="001F79D4"/>
    <w:rsid w:val="002159E9"/>
    <w:rsid w:val="002241C1"/>
    <w:rsid w:val="002B4E15"/>
    <w:rsid w:val="002C40A3"/>
    <w:rsid w:val="00337B8D"/>
    <w:rsid w:val="003C7E5F"/>
    <w:rsid w:val="004D61F3"/>
    <w:rsid w:val="00512C10"/>
    <w:rsid w:val="0057626A"/>
    <w:rsid w:val="005964A9"/>
    <w:rsid w:val="005B0200"/>
    <w:rsid w:val="00697360"/>
    <w:rsid w:val="00866885"/>
    <w:rsid w:val="00953CEA"/>
    <w:rsid w:val="009970D0"/>
    <w:rsid w:val="009B0EB7"/>
    <w:rsid w:val="009B3B5F"/>
    <w:rsid w:val="009D2FDC"/>
    <w:rsid w:val="009F3085"/>
    <w:rsid w:val="00A424DC"/>
    <w:rsid w:val="00A54F8C"/>
    <w:rsid w:val="00B81C43"/>
    <w:rsid w:val="00BD08C5"/>
    <w:rsid w:val="00BD53C3"/>
    <w:rsid w:val="00C3039D"/>
    <w:rsid w:val="00C57B65"/>
    <w:rsid w:val="00C9685C"/>
    <w:rsid w:val="00D951A1"/>
    <w:rsid w:val="00DB0343"/>
    <w:rsid w:val="00DB1ECB"/>
    <w:rsid w:val="00DD1C77"/>
    <w:rsid w:val="00DE193B"/>
    <w:rsid w:val="00DE5C97"/>
    <w:rsid w:val="00E86174"/>
    <w:rsid w:val="00EA33A2"/>
    <w:rsid w:val="00EC616C"/>
    <w:rsid w:val="00F0481F"/>
    <w:rsid w:val="00F8299E"/>
    <w:rsid w:val="00FD262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C1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12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312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B1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312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312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241C1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2241C1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241C1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33A2"/>
    <w:rPr>
      <w:rFonts w:ascii="Arial" w:hAnsi="Arial"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11BE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E9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1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Subhead">
    <w:name w:val="Subhead"/>
    <w:basedOn w:val="Normal"/>
    <w:qFormat/>
    <w:rsid w:val="00DB1ECB"/>
    <w:pPr>
      <w:spacing w:after="200" w:line="240" w:lineRule="auto"/>
      <w:ind w:left="-1134"/>
    </w:pPr>
    <w:rPr>
      <w:rFonts w:eastAsiaTheme="minorEastAsia" w:cs="Arial"/>
      <w:b/>
      <w:bCs/>
      <w:color w:val="auto"/>
      <w:szCs w:val="24"/>
      <w:lang w:val="en-GB" w:eastAsia="ja-JP"/>
    </w:rPr>
  </w:style>
  <w:style w:type="paragraph" w:customStyle="1" w:styleId="HeadingGreen">
    <w:name w:val="Heading Green"/>
    <w:basedOn w:val="Subhead"/>
    <w:autoRedefine/>
    <w:qFormat/>
    <w:rsid w:val="00DB1EC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C1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12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312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B1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312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312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241C1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2241C1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241C1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33A2"/>
    <w:rPr>
      <w:rFonts w:ascii="Arial" w:hAnsi="Arial"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11BE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E9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1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Subhead">
    <w:name w:val="Subhead"/>
    <w:basedOn w:val="Normal"/>
    <w:qFormat/>
    <w:rsid w:val="00DB1ECB"/>
    <w:pPr>
      <w:spacing w:after="200" w:line="240" w:lineRule="auto"/>
      <w:ind w:left="-1134"/>
    </w:pPr>
    <w:rPr>
      <w:rFonts w:eastAsiaTheme="minorEastAsia" w:cs="Arial"/>
      <w:b/>
      <w:bCs/>
      <w:color w:val="auto"/>
      <w:szCs w:val="24"/>
      <w:lang w:val="en-GB" w:eastAsia="ja-JP"/>
    </w:rPr>
  </w:style>
  <w:style w:type="paragraph" w:customStyle="1" w:styleId="HeadingGreen">
    <w:name w:val="Heading Green"/>
    <w:basedOn w:val="Subhead"/>
    <w:autoRedefine/>
    <w:qFormat/>
    <w:rsid w:val="00DB1EC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sson\Desktop\Accessible%20templates%20final\Invitation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A361102</value>
    </field>
    <field name="Objective-Title">
      <value order="0">Accessible template - invitation A4</value>
    </field>
    <field name="Objective-Description">
      <value order="0"/>
    </field>
    <field name="Objective-CreationStamp">
      <value order="0">2014-05-15T01:17:56Z</value>
    </field>
    <field name="Objective-IsApproved">
      <value order="0">false</value>
    </field>
    <field name="Objective-IsPublished">
      <value order="0">true</value>
    </field>
    <field name="Objective-DatePublished">
      <value order="0">2014-06-17T01:46:48Z</value>
    </field>
    <field name="Objective-ModificationStamp">
      <value order="0">2014-06-17T01:45:35Z</value>
    </field>
    <field name="Objective-Owner">
      <value order="0">FRANSSON Karolina</value>
    </field>
    <field name="Objective-Path">
      <value order="0">Objective Global Folder:01. DAFWA:3.0 Template Library:Accessible External Use</value>
    </field>
    <field name="Objective-Parent">
      <value order="0">Accessible External Use</value>
    </field>
    <field name="Objective-State">
      <value order="0">Published</value>
    </field>
    <field name="Objective-VersionId">
      <value order="0">vA383859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>2014-06-17T15:59:59Z</value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itemProps2.xml><?xml version="1.0" encoding="utf-8"?>
<ds:datastoreItem xmlns:ds="http://schemas.openxmlformats.org/officeDocument/2006/customXml" ds:itemID="{403D56CE-163E-474D-815D-03A28260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Invitation_A4.dotx</Template>
  <TotalTime>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Karolina</dc:creator>
  <cp:lastModifiedBy>gmcdonald</cp:lastModifiedBy>
  <cp:revision>5</cp:revision>
  <dcterms:created xsi:type="dcterms:W3CDTF">2017-06-21T03:33:00Z</dcterms:created>
  <dcterms:modified xsi:type="dcterms:W3CDTF">2017-07-11T03:44:00Z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A361102</vt:lpwstr>
  </property>
  <property fmtid="{D5CDD505-2E9C-101B-9397-08002B2CF9AE}" pid="4" name="Objective-Title">
    <vt:lpwstr>Accessible template - invitation A4</vt:lpwstr>
  </property>
  <property fmtid="{D5CDD505-2E9C-101B-9397-08002B2CF9AE}" pid="5" name="Objective-Description">
    <vt:lpwstr/>
  </property>
  <property fmtid="{D5CDD505-2E9C-101B-9397-08002B2CF9AE}" pid="6" name="Objective-CreationStamp">
    <vt:filetime>2014-05-15T01:17:56Z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2014-06-17T01:46:48Z</vt:filetime>
  </property>
  <property fmtid="{D5CDD505-2E9C-101B-9397-08002B2CF9AE}" pid="10" name="Objective-ModificationStamp">
    <vt:filetime>2014-06-17T01:45:35Z</vt:filetime>
  </property>
  <property fmtid="{D5CDD505-2E9C-101B-9397-08002B2CF9AE}" pid="11" name="Objective-Owner">
    <vt:lpwstr>FRANSSON Karolina</vt:lpwstr>
  </property>
  <property fmtid="{D5CDD505-2E9C-101B-9397-08002B2CF9AE}" pid="12" name="Objective-Path">
    <vt:lpwstr>Objective Global Folder:01. DAFWA:3.0 Template Library:Accessible External Use</vt:lpwstr>
  </property>
  <property fmtid="{D5CDD505-2E9C-101B-9397-08002B2CF9AE}" pid="13" name="Objective-Parent">
    <vt:lpwstr>Accessible External Use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vA383859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Internal Information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filetime>2014-06-17T15:59:59Z</vt:filetime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</Properties>
</file>